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EEA0" w14:textId="2267B623" w:rsidR="59E555EE" w:rsidRPr="000B2102" w:rsidRDefault="4EB3D8E3" w:rsidP="5EB2F57E">
      <w:pPr>
        <w:rPr>
          <w:rFonts w:ascii="Calibri" w:eastAsia="Calibri" w:hAnsi="Calibri" w:cs="Calibri"/>
          <w:sz w:val="36"/>
          <w:szCs w:val="36"/>
        </w:rPr>
      </w:pPr>
      <w:r w:rsidRPr="000B2102">
        <w:rPr>
          <w:rFonts w:ascii="Calibri" w:eastAsia="Calibri" w:hAnsi="Calibri" w:cs="Calibri"/>
          <w:b/>
          <w:bCs/>
          <w:color w:val="201F1E"/>
          <w:sz w:val="36"/>
          <w:szCs w:val="36"/>
        </w:rPr>
        <w:t>P</w:t>
      </w:r>
      <w:r w:rsidR="59E555EE" w:rsidRPr="000B2102">
        <w:rPr>
          <w:rFonts w:ascii="Calibri" w:eastAsia="Calibri" w:hAnsi="Calibri" w:cs="Calibri"/>
          <w:b/>
          <w:bCs/>
          <w:color w:val="201F1E"/>
          <w:sz w:val="36"/>
          <w:szCs w:val="36"/>
        </w:rPr>
        <w:t>olka</w:t>
      </w:r>
      <w:r w:rsidR="00C124C4" w:rsidRPr="000B2102">
        <w:rPr>
          <w:rFonts w:ascii="Calibri" w:eastAsia="Calibri" w:hAnsi="Calibri" w:cs="Calibri"/>
          <w:b/>
          <w:bCs/>
          <w:color w:val="201F1E"/>
          <w:sz w:val="36"/>
          <w:szCs w:val="36"/>
        </w:rPr>
        <w:t xml:space="preserve"> Theatre</w:t>
      </w:r>
    </w:p>
    <w:p w14:paraId="3063766D" w14:textId="3C7878D5" w:rsidR="59E555EE" w:rsidRPr="000B2102" w:rsidRDefault="199609D7" w:rsidP="1CE51AC8">
      <w:pPr>
        <w:rPr>
          <w:rFonts w:ascii="Calibri" w:eastAsia="Calibri" w:hAnsi="Calibri" w:cs="Calibri"/>
          <w:sz w:val="36"/>
          <w:szCs w:val="36"/>
        </w:rPr>
      </w:pPr>
      <w:r w:rsidRPr="000B2102">
        <w:rPr>
          <w:rFonts w:ascii="Calibri" w:eastAsia="Calibri" w:hAnsi="Calibri" w:cs="Calibri"/>
          <w:b/>
          <w:bCs/>
          <w:color w:val="201F1E"/>
          <w:sz w:val="36"/>
          <w:szCs w:val="36"/>
        </w:rPr>
        <w:t xml:space="preserve">Safeguarding Policy update - Zoom </w:t>
      </w:r>
      <w:r w:rsidR="78C68DA9" w:rsidRPr="000B2102">
        <w:rPr>
          <w:rFonts w:ascii="Calibri" w:eastAsia="Calibri" w:hAnsi="Calibri" w:cs="Calibri"/>
          <w:b/>
          <w:bCs/>
          <w:color w:val="201F1E"/>
          <w:sz w:val="36"/>
          <w:szCs w:val="36"/>
        </w:rPr>
        <w:t>Meetings/</w:t>
      </w:r>
      <w:r w:rsidR="59E555EE" w:rsidRPr="000B2102">
        <w:rPr>
          <w:rFonts w:ascii="Calibri" w:eastAsia="Calibri" w:hAnsi="Calibri" w:cs="Calibri"/>
          <w:b/>
          <w:bCs/>
          <w:color w:val="201F1E"/>
          <w:sz w:val="36"/>
          <w:szCs w:val="36"/>
        </w:rPr>
        <w:t>Activities</w:t>
      </w:r>
      <w:r w:rsidR="3E158C2D" w:rsidRPr="000B2102">
        <w:rPr>
          <w:rFonts w:ascii="Calibri" w:eastAsia="Calibri" w:hAnsi="Calibri" w:cs="Calibri"/>
          <w:b/>
          <w:bCs/>
          <w:color w:val="201F1E"/>
          <w:sz w:val="36"/>
          <w:szCs w:val="36"/>
        </w:rPr>
        <w:t xml:space="preserve"> - May 2020</w:t>
      </w:r>
    </w:p>
    <w:p w14:paraId="247DEC2A" w14:textId="23F3466E" w:rsidR="09EDD60B" w:rsidRDefault="09EDD60B" w:rsidP="1CE51AC8">
      <w:r w:rsidRPr="1CE51AC8">
        <w:rPr>
          <w:rFonts w:ascii="Calibri" w:eastAsia="Calibri" w:hAnsi="Calibri" w:cs="Calibri"/>
          <w:sz w:val="24"/>
          <w:szCs w:val="24"/>
        </w:rPr>
        <w:t xml:space="preserve">The restrictions put in place to manage the </w:t>
      </w:r>
      <w:r w:rsidR="6664FE90" w:rsidRPr="1CE51AC8">
        <w:rPr>
          <w:rFonts w:ascii="Calibri" w:eastAsia="Calibri" w:hAnsi="Calibri" w:cs="Calibri"/>
          <w:sz w:val="24"/>
          <w:szCs w:val="24"/>
        </w:rPr>
        <w:t>Covid-19 out</w:t>
      </w:r>
      <w:r w:rsidRPr="1CE51AC8">
        <w:rPr>
          <w:rFonts w:ascii="Calibri" w:eastAsia="Calibri" w:hAnsi="Calibri" w:cs="Calibri"/>
          <w:sz w:val="24"/>
          <w:szCs w:val="24"/>
        </w:rPr>
        <w:t xml:space="preserve">break have made Zoom an important tool for business continuity, and a sense of connection </w:t>
      </w:r>
      <w:r w:rsidR="55F3D899" w:rsidRPr="1CE51AC8">
        <w:rPr>
          <w:rFonts w:ascii="Calibri" w:eastAsia="Calibri" w:hAnsi="Calibri" w:cs="Calibri"/>
          <w:sz w:val="24"/>
          <w:szCs w:val="24"/>
        </w:rPr>
        <w:t>with our stakeholders</w:t>
      </w:r>
      <w:r w:rsidRPr="1CE51AC8">
        <w:rPr>
          <w:rFonts w:ascii="Calibri" w:eastAsia="Calibri" w:hAnsi="Calibri" w:cs="Calibri"/>
          <w:sz w:val="24"/>
          <w:szCs w:val="24"/>
        </w:rPr>
        <w:t xml:space="preserve">. </w:t>
      </w:r>
    </w:p>
    <w:p w14:paraId="1DDAEDC1" w14:textId="387AE227" w:rsidR="09EDD60B" w:rsidRDefault="09EDD60B" w:rsidP="1CE51AC8">
      <w:r w:rsidRPr="1CE51AC8">
        <w:rPr>
          <w:rFonts w:ascii="Calibri" w:eastAsia="Calibri" w:hAnsi="Calibri" w:cs="Calibri"/>
          <w:sz w:val="24"/>
          <w:szCs w:val="24"/>
        </w:rPr>
        <w:t xml:space="preserve">It is important that </w:t>
      </w:r>
      <w:r w:rsidR="3C0C9349" w:rsidRPr="1CE51AC8">
        <w:rPr>
          <w:rFonts w:ascii="Calibri" w:eastAsia="Calibri" w:hAnsi="Calibri" w:cs="Calibri"/>
          <w:sz w:val="24"/>
          <w:szCs w:val="24"/>
        </w:rPr>
        <w:t xml:space="preserve">Polka </w:t>
      </w:r>
      <w:r w:rsidRPr="1CE51AC8">
        <w:rPr>
          <w:rFonts w:ascii="Calibri" w:eastAsia="Calibri" w:hAnsi="Calibri" w:cs="Calibri"/>
          <w:sz w:val="24"/>
          <w:szCs w:val="24"/>
        </w:rPr>
        <w:t>responds to the restrictions in an agile way, and this may include use of Zoom as the most effective tool to continue conversations and interactions with children</w:t>
      </w:r>
      <w:r w:rsidR="6362F7D0" w:rsidRPr="1CE51AC8">
        <w:rPr>
          <w:rFonts w:ascii="Calibri" w:eastAsia="Calibri" w:hAnsi="Calibri" w:cs="Calibri"/>
          <w:sz w:val="24"/>
          <w:szCs w:val="24"/>
        </w:rPr>
        <w:t>, young people</w:t>
      </w:r>
      <w:r w:rsidRPr="1CE51AC8">
        <w:rPr>
          <w:rFonts w:ascii="Calibri" w:eastAsia="Calibri" w:hAnsi="Calibri" w:cs="Calibri"/>
          <w:sz w:val="24"/>
          <w:szCs w:val="24"/>
        </w:rPr>
        <w:t xml:space="preserve"> and </w:t>
      </w:r>
      <w:r w:rsidR="0ADC1530" w:rsidRPr="1CE51AC8">
        <w:rPr>
          <w:rFonts w:ascii="Calibri" w:eastAsia="Calibri" w:hAnsi="Calibri" w:cs="Calibri"/>
          <w:sz w:val="24"/>
          <w:szCs w:val="24"/>
        </w:rPr>
        <w:t>community members</w:t>
      </w:r>
      <w:r w:rsidRPr="1CE51AC8">
        <w:rPr>
          <w:rFonts w:ascii="Calibri" w:eastAsia="Calibri" w:hAnsi="Calibri" w:cs="Calibri"/>
          <w:sz w:val="24"/>
          <w:szCs w:val="24"/>
        </w:rPr>
        <w:t xml:space="preserve">, and with staff who are categorised as vulnerable adults. Extra thought and appropriate procedures are in place to ensure the safeguarding of children and vulnerable adults whilst using Zoom as a tool for work at </w:t>
      </w:r>
      <w:r w:rsidR="7801A8A6" w:rsidRPr="1CE51AC8">
        <w:rPr>
          <w:rFonts w:ascii="Calibri" w:eastAsia="Calibri" w:hAnsi="Calibri" w:cs="Calibri"/>
          <w:sz w:val="24"/>
          <w:szCs w:val="24"/>
        </w:rPr>
        <w:t>Polka Theatre</w:t>
      </w:r>
      <w:r w:rsidRPr="1CE51AC8">
        <w:rPr>
          <w:rFonts w:ascii="Calibri" w:eastAsia="Calibri" w:hAnsi="Calibri" w:cs="Calibri"/>
          <w:sz w:val="24"/>
          <w:szCs w:val="24"/>
        </w:rPr>
        <w:t xml:space="preserve">. </w:t>
      </w:r>
    </w:p>
    <w:p w14:paraId="151AC220" w14:textId="115EF626" w:rsidR="7ED316F0" w:rsidRDefault="7ED316F0" w:rsidP="1CE51AC8">
      <w:pPr>
        <w:pStyle w:val="ListParagraph"/>
        <w:numPr>
          <w:ilvl w:val="0"/>
          <w:numId w:val="1"/>
        </w:numPr>
        <w:rPr>
          <w:rFonts w:eastAsiaTheme="minorEastAsia"/>
          <w:sz w:val="24"/>
          <w:szCs w:val="24"/>
        </w:rPr>
      </w:pPr>
      <w:r w:rsidRPr="1CE51AC8">
        <w:rPr>
          <w:rFonts w:ascii="Calibri" w:eastAsia="Calibri" w:hAnsi="Calibri" w:cs="Calibri"/>
          <w:sz w:val="24"/>
          <w:szCs w:val="24"/>
        </w:rPr>
        <w:t>Meetings/workshops including children should only be hosted by Polka staff members who are Zoom Licenced Users and who hold an Enhanced DBS check.</w:t>
      </w:r>
    </w:p>
    <w:p w14:paraId="737C493E" w14:textId="760341C3" w:rsidR="7ED316F0" w:rsidRDefault="7ED316F0" w:rsidP="1CE51AC8">
      <w:pPr>
        <w:pStyle w:val="ListParagraph"/>
        <w:numPr>
          <w:ilvl w:val="0"/>
          <w:numId w:val="1"/>
        </w:numPr>
        <w:rPr>
          <w:rFonts w:eastAsiaTheme="minorEastAsia"/>
          <w:sz w:val="24"/>
          <w:szCs w:val="24"/>
        </w:rPr>
      </w:pPr>
      <w:r w:rsidRPr="1CE51AC8">
        <w:rPr>
          <w:rFonts w:ascii="Calibri" w:eastAsia="Calibri" w:hAnsi="Calibri" w:cs="Calibri"/>
          <w:sz w:val="24"/>
          <w:szCs w:val="24"/>
        </w:rPr>
        <w:t xml:space="preserve">Meeting/workshop invitations should only be sent via email, and not posted on social networks or other websites. </w:t>
      </w:r>
    </w:p>
    <w:p w14:paraId="4DC0BB5A" w14:textId="541D4DC9" w:rsidR="7ED316F0" w:rsidRDefault="7ED316F0" w:rsidP="1CE51AC8">
      <w:pPr>
        <w:pStyle w:val="ListParagraph"/>
        <w:numPr>
          <w:ilvl w:val="0"/>
          <w:numId w:val="1"/>
        </w:numPr>
        <w:rPr>
          <w:sz w:val="24"/>
          <w:szCs w:val="24"/>
        </w:rPr>
      </w:pPr>
      <w:r w:rsidRPr="1CE51AC8">
        <w:rPr>
          <w:rFonts w:ascii="Calibri" w:eastAsia="Calibri" w:hAnsi="Calibri" w:cs="Calibri"/>
          <w:sz w:val="24"/>
          <w:szCs w:val="24"/>
        </w:rPr>
        <w:t xml:space="preserve">All meetings/workshops should need a password. If a participant manually enters the meeting/webinar ID, they will be prompted to enter the password. </w:t>
      </w:r>
    </w:p>
    <w:p w14:paraId="1D6F3D4F" w14:textId="58976DF7" w:rsidR="7ED316F0" w:rsidRDefault="7ED316F0" w:rsidP="1CE51AC8">
      <w:pPr>
        <w:pStyle w:val="ListParagraph"/>
        <w:numPr>
          <w:ilvl w:val="0"/>
          <w:numId w:val="1"/>
        </w:numPr>
        <w:rPr>
          <w:rFonts w:eastAsiaTheme="minorEastAsia"/>
          <w:sz w:val="24"/>
          <w:szCs w:val="24"/>
        </w:rPr>
      </w:pPr>
      <w:r w:rsidRPr="1CE51AC8">
        <w:rPr>
          <w:rFonts w:ascii="Calibri" w:eastAsia="Calibri" w:hAnsi="Calibri" w:cs="Calibri"/>
          <w:sz w:val="24"/>
          <w:szCs w:val="24"/>
        </w:rPr>
        <w:t>As with in-person workshops, there should always be more than one responsible adult in the meeting/workshop.</w:t>
      </w:r>
    </w:p>
    <w:p w14:paraId="4DD6C866" w14:textId="3E555CE3" w:rsidR="7ED316F0" w:rsidRDefault="7ED316F0" w:rsidP="1CE51AC8">
      <w:pPr>
        <w:pStyle w:val="ListParagraph"/>
        <w:numPr>
          <w:ilvl w:val="0"/>
          <w:numId w:val="1"/>
        </w:numPr>
        <w:rPr>
          <w:sz w:val="24"/>
          <w:szCs w:val="24"/>
        </w:rPr>
      </w:pPr>
      <w:r w:rsidRPr="1CE51AC8">
        <w:rPr>
          <w:rFonts w:ascii="Calibri" w:eastAsia="Calibri" w:hAnsi="Calibri" w:cs="Calibri"/>
          <w:sz w:val="24"/>
          <w:szCs w:val="24"/>
        </w:rPr>
        <w:t xml:space="preserve">Any meeting/workshop which includes children or vulnerable adults should not be recorded, except with the express consent of the parent or guardian of every child or vulnerable adult. This should be made clear to everyone taking part in the meeting, as other software or devices could be used by participants to record or screenshot the meeting. </w:t>
      </w:r>
    </w:p>
    <w:p w14:paraId="58F96502" w14:textId="5B7A0928" w:rsidR="7ED316F0" w:rsidRDefault="7ED316F0" w:rsidP="1CE51AC8">
      <w:pPr>
        <w:pStyle w:val="ListParagraph"/>
        <w:numPr>
          <w:ilvl w:val="0"/>
          <w:numId w:val="1"/>
        </w:numPr>
        <w:rPr>
          <w:sz w:val="24"/>
          <w:szCs w:val="24"/>
        </w:rPr>
      </w:pPr>
      <w:r w:rsidRPr="5EB2F57E">
        <w:rPr>
          <w:rFonts w:ascii="Calibri" w:eastAsia="Calibri" w:hAnsi="Calibri" w:cs="Calibri"/>
          <w:sz w:val="24"/>
          <w:szCs w:val="24"/>
        </w:rPr>
        <w:t>Zoom meetings/workshops are for group conversations with children and vulnerable adults. Zoom will not be used by Polka for a one-to-one conversation between an adult and a child, or for one adult to speak to a group of children.</w:t>
      </w:r>
    </w:p>
    <w:p w14:paraId="1405C4FC" w14:textId="2DBDDC37" w:rsidR="6C5F1422" w:rsidRDefault="6C5F1422" w:rsidP="1CE51AC8">
      <w:pPr>
        <w:rPr>
          <w:rFonts w:ascii="Calibri" w:eastAsia="Calibri" w:hAnsi="Calibri" w:cs="Calibri"/>
          <w:b/>
          <w:bCs/>
          <w:sz w:val="24"/>
          <w:szCs w:val="24"/>
        </w:rPr>
      </w:pPr>
      <w:r w:rsidRPr="1CE51AC8">
        <w:rPr>
          <w:rFonts w:ascii="Calibri" w:eastAsia="Calibri" w:hAnsi="Calibri" w:cs="Calibri"/>
          <w:b/>
          <w:bCs/>
          <w:sz w:val="24"/>
          <w:szCs w:val="24"/>
        </w:rPr>
        <w:t>For Participants</w:t>
      </w:r>
    </w:p>
    <w:p w14:paraId="7F6695BB" w14:textId="051AC7A6" w:rsidR="09EDD60B" w:rsidRDefault="09EDD60B" w:rsidP="1CE51AC8">
      <w:pPr>
        <w:pStyle w:val="ListParagraph"/>
        <w:numPr>
          <w:ilvl w:val="0"/>
          <w:numId w:val="1"/>
        </w:numPr>
        <w:rPr>
          <w:rFonts w:eastAsiaTheme="minorEastAsia"/>
          <w:sz w:val="24"/>
          <w:szCs w:val="24"/>
        </w:rPr>
      </w:pPr>
      <w:r w:rsidRPr="1CE51AC8">
        <w:rPr>
          <w:rFonts w:ascii="Calibri" w:eastAsia="Calibri" w:hAnsi="Calibri" w:cs="Calibri"/>
          <w:sz w:val="24"/>
          <w:szCs w:val="24"/>
        </w:rPr>
        <w:t xml:space="preserve">A consent form should be acquired from a parent or guardian for a child to take part in a Zoom </w:t>
      </w:r>
      <w:r w:rsidR="52DBEAF6" w:rsidRPr="1CE51AC8">
        <w:rPr>
          <w:rFonts w:ascii="Calibri" w:eastAsia="Calibri" w:hAnsi="Calibri" w:cs="Calibri"/>
          <w:sz w:val="24"/>
          <w:szCs w:val="24"/>
        </w:rPr>
        <w:t>meeting/</w:t>
      </w:r>
      <w:r w:rsidR="560AB9D3" w:rsidRPr="1CE51AC8">
        <w:rPr>
          <w:rFonts w:ascii="Calibri" w:eastAsia="Calibri" w:hAnsi="Calibri" w:cs="Calibri"/>
          <w:sz w:val="24"/>
          <w:szCs w:val="24"/>
        </w:rPr>
        <w:t>workshop</w:t>
      </w:r>
      <w:r w:rsidR="7BAD5B4D" w:rsidRPr="1CE51AC8">
        <w:rPr>
          <w:rFonts w:ascii="Calibri" w:eastAsia="Calibri" w:hAnsi="Calibri" w:cs="Calibri"/>
          <w:sz w:val="24"/>
          <w:szCs w:val="24"/>
        </w:rPr>
        <w:t>.</w:t>
      </w:r>
      <w:r w:rsidRPr="1CE51AC8">
        <w:rPr>
          <w:rFonts w:ascii="Calibri" w:eastAsia="Calibri" w:hAnsi="Calibri" w:cs="Calibri"/>
          <w:sz w:val="24"/>
          <w:szCs w:val="24"/>
        </w:rPr>
        <w:t xml:space="preserve"> </w:t>
      </w:r>
      <w:r w:rsidR="301C9DAF" w:rsidRPr="1CE51AC8">
        <w:rPr>
          <w:rFonts w:ascii="Calibri" w:eastAsia="Calibri" w:hAnsi="Calibri" w:cs="Calibri"/>
          <w:sz w:val="24"/>
          <w:szCs w:val="24"/>
        </w:rPr>
        <w:t xml:space="preserve">The </w:t>
      </w:r>
      <w:r w:rsidR="679C0B37" w:rsidRPr="1CE51AC8">
        <w:rPr>
          <w:rFonts w:ascii="Calibri" w:eastAsia="Calibri" w:hAnsi="Calibri" w:cs="Calibri"/>
          <w:sz w:val="24"/>
          <w:szCs w:val="24"/>
        </w:rPr>
        <w:t>form</w:t>
      </w:r>
      <w:r w:rsidRPr="1CE51AC8">
        <w:rPr>
          <w:rFonts w:ascii="Calibri" w:eastAsia="Calibri" w:hAnsi="Calibri" w:cs="Calibri"/>
          <w:sz w:val="24"/>
          <w:szCs w:val="24"/>
        </w:rPr>
        <w:t xml:space="preserve"> </w:t>
      </w:r>
      <w:r w:rsidR="3C61E751" w:rsidRPr="1CE51AC8">
        <w:rPr>
          <w:rFonts w:ascii="Calibri" w:eastAsia="Calibri" w:hAnsi="Calibri" w:cs="Calibri"/>
          <w:sz w:val="24"/>
          <w:szCs w:val="24"/>
        </w:rPr>
        <w:t>will include the following information</w:t>
      </w:r>
      <w:r w:rsidRPr="1CE51AC8">
        <w:rPr>
          <w:rFonts w:ascii="Calibri" w:eastAsia="Calibri" w:hAnsi="Calibri" w:cs="Calibri"/>
          <w:sz w:val="24"/>
          <w:szCs w:val="24"/>
        </w:rPr>
        <w:t xml:space="preserve">: </w:t>
      </w:r>
    </w:p>
    <w:p w14:paraId="0F936D77" w14:textId="7A29E613" w:rsidR="5B56D8D1" w:rsidRDefault="5B56D8D1" w:rsidP="1CE51AC8">
      <w:pPr>
        <w:pStyle w:val="ListParagraph"/>
        <w:numPr>
          <w:ilvl w:val="1"/>
          <w:numId w:val="1"/>
        </w:numPr>
        <w:rPr>
          <w:rFonts w:eastAsiaTheme="minorEastAsia"/>
          <w:sz w:val="24"/>
          <w:szCs w:val="24"/>
        </w:rPr>
      </w:pPr>
      <w:r w:rsidRPr="1CE51AC8">
        <w:rPr>
          <w:rFonts w:ascii="Calibri" w:eastAsia="Calibri" w:hAnsi="Calibri" w:cs="Calibri"/>
          <w:sz w:val="24"/>
          <w:szCs w:val="24"/>
        </w:rPr>
        <w:t xml:space="preserve">Participants should consider what’s in the background of their frame – check there is no personal data visible, and choose a neutral background, ideally in a communal space in the home, with a parent or guardian sharing the space. </w:t>
      </w:r>
    </w:p>
    <w:p w14:paraId="642E8085" w14:textId="57CFC0F9" w:rsidR="5B56D8D1" w:rsidRDefault="5B56D8D1" w:rsidP="1CE51AC8">
      <w:pPr>
        <w:pStyle w:val="ListParagraph"/>
        <w:numPr>
          <w:ilvl w:val="1"/>
          <w:numId w:val="1"/>
        </w:numPr>
        <w:rPr>
          <w:rFonts w:eastAsiaTheme="minorEastAsia"/>
          <w:sz w:val="24"/>
          <w:szCs w:val="24"/>
        </w:rPr>
      </w:pPr>
      <w:r w:rsidRPr="1CE51AC8">
        <w:rPr>
          <w:rFonts w:ascii="Calibri" w:eastAsia="Calibri" w:hAnsi="Calibri" w:cs="Calibri"/>
          <w:sz w:val="24"/>
          <w:szCs w:val="24"/>
        </w:rPr>
        <w:t xml:space="preserve">Recording and screenshots are not permitted. </w:t>
      </w:r>
    </w:p>
    <w:p w14:paraId="30C4AAB8" w14:textId="0641A236" w:rsidR="2C8DDB12" w:rsidRDefault="2C8DDB12" w:rsidP="1CE51AC8">
      <w:pPr>
        <w:pStyle w:val="ListParagraph"/>
        <w:numPr>
          <w:ilvl w:val="1"/>
          <w:numId w:val="1"/>
        </w:numPr>
        <w:rPr>
          <w:sz w:val="24"/>
          <w:szCs w:val="24"/>
        </w:rPr>
      </w:pPr>
      <w:r w:rsidRPr="1CE51AC8">
        <w:rPr>
          <w:rFonts w:ascii="Calibri" w:eastAsia="Calibri" w:hAnsi="Calibri" w:cs="Calibri"/>
          <w:sz w:val="24"/>
          <w:szCs w:val="24"/>
        </w:rPr>
        <w:t>T</w:t>
      </w:r>
      <w:r w:rsidR="09EDD60B" w:rsidRPr="1CE51AC8">
        <w:rPr>
          <w:rFonts w:ascii="Calibri" w:eastAsia="Calibri" w:hAnsi="Calibri" w:cs="Calibri"/>
          <w:sz w:val="24"/>
          <w:szCs w:val="24"/>
        </w:rPr>
        <w:t xml:space="preserve">he </w:t>
      </w:r>
      <w:r w:rsidR="14966481" w:rsidRPr="1CE51AC8">
        <w:rPr>
          <w:rFonts w:ascii="Calibri" w:eastAsia="Calibri" w:hAnsi="Calibri" w:cs="Calibri"/>
          <w:sz w:val="24"/>
          <w:szCs w:val="24"/>
        </w:rPr>
        <w:t>H</w:t>
      </w:r>
      <w:r w:rsidR="09EDD60B" w:rsidRPr="1CE51AC8">
        <w:rPr>
          <w:rFonts w:ascii="Calibri" w:eastAsia="Calibri" w:hAnsi="Calibri" w:cs="Calibri"/>
          <w:sz w:val="24"/>
          <w:szCs w:val="24"/>
        </w:rPr>
        <w:t xml:space="preserve">ost </w:t>
      </w:r>
      <w:r w:rsidR="48BAD8FC" w:rsidRPr="1CE51AC8">
        <w:rPr>
          <w:rFonts w:ascii="Calibri" w:eastAsia="Calibri" w:hAnsi="Calibri" w:cs="Calibri"/>
          <w:sz w:val="24"/>
          <w:szCs w:val="24"/>
        </w:rPr>
        <w:t xml:space="preserve">(Polka) </w:t>
      </w:r>
      <w:r w:rsidR="31945B56" w:rsidRPr="1CE51AC8">
        <w:rPr>
          <w:rFonts w:ascii="Calibri" w:eastAsia="Calibri" w:hAnsi="Calibri" w:cs="Calibri"/>
          <w:sz w:val="24"/>
          <w:szCs w:val="24"/>
        </w:rPr>
        <w:t xml:space="preserve">are the only ones that </w:t>
      </w:r>
      <w:r w:rsidR="09EDD60B" w:rsidRPr="1CE51AC8">
        <w:rPr>
          <w:rFonts w:ascii="Calibri" w:eastAsia="Calibri" w:hAnsi="Calibri" w:cs="Calibri"/>
          <w:sz w:val="24"/>
          <w:szCs w:val="24"/>
        </w:rPr>
        <w:t xml:space="preserve">can record the meeting, </w:t>
      </w:r>
      <w:r w:rsidR="7682ABE8" w:rsidRPr="1CE51AC8">
        <w:rPr>
          <w:rFonts w:ascii="Calibri" w:eastAsia="Calibri" w:hAnsi="Calibri" w:cs="Calibri"/>
          <w:sz w:val="24"/>
          <w:szCs w:val="24"/>
        </w:rPr>
        <w:t>but</w:t>
      </w:r>
      <w:r w:rsidR="09EDD60B" w:rsidRPr="1CE51AC8">
        <w:rPr>
          <w:rFonts w:ascii="Calibri" w:eastAsia="Calibri" w:hAnsi="Calibri" w:cs="Calibri"/>
          <w:sz w:val="24"/>
          <w:szCs w:val="24"/>
        </w:rPr>
        <w:t xml:space="preserve"> </w:t>
      </w:r>
      <w:r w:rsidR="2120F1CA" w:rsidRPr="1CE51AC8">
        <w:rPr>
          <w:rFonts w:ascii="Calibri" w:eastAsia="Calibri" w:hAnsi="Calibri" w:cs="Calibri"/>
          <w:sz w:val="24"/>
          <w:szCs w:val="24"/>
        </w:rPr>
        <w:t>this</w:t>
      </w:r>
      <w:r w:rsidR="189D95DE" w:rsidRPr="1CE51AC8">
        <w:rPr>
          <w:rFonts w:ascii="Calibri" w:eastAsia="Calibri" w:hAnsi="Calibri" w:cs="Calibri"/>
          <w:sz w:val="24"/>
          <w:szCs w:val="24"/>
        </w:rPr>
        <w:t xml:space="preserve"> </w:t>
      </w:r>
      <w:r w:rsidR="09EDD60B" w:rsidRPr="1CE51AC8">
        <w:rPr>
          <w:rFonts w:ascii="Calibri" w:eastAsia="Calibri" w:hAnsi="Calibri" w:cs="Calibri"/>
          <w:sz w:val="24"/>
          <w:szCs w:val="24"/>
        </w:rPr>
        <w:t xml:space="preserve">will not </w:t>
      </w:r>
      <w:r w:rsidR="5CD45B48" w:rsidRPr="1CE51AC8">
        <w:rPr>
          <w:rFonts w:ascii="Calibri" w:eastAsia="Calibri" w:hAnsi="Calibri" w:cs="Calibri"/>
          <w:sz w:val="24"/>
          <w:szCs w:val="24"/>
        </w:rPr>
        <w:t xml:space="preserve">happen </w:t>
      </w:r>
      <w:r w:rsidR="09EDD60B" w:rsidRPr="1CE51AC8">
        <w:rPr>
          <w:rFonts w:ascii="Calibri" w:eastAsia="Calibri" w:hAnsi="Calibri" w:cs="Calibri"/>
          <w:sz w:val="24"/>
          <w:szCs w:val="24"/>
        </w:rPr>
        <w:t xml:space="preserve">unless permission has been obtained. </w:t>
      </w:r>
      <w:r w:rsidR="1C4A9A4D" w:rsidRPr="1CE51AC8">
        <w:rPr>
          <w:rFonts w:ascii="Calibri" w:eastAsia="Calibri" w:hAnsi="Calibri" w:cs="Calibri"/>
          <w:sz w:val="24"/>
          <w:szCs w:val="24"/>
        </w:rPr>
        <w:t>However</w:t>
      </w:r>
      <w:r w:rsidR="7311683A" w:rsidRPr="1CE51AC8">
        <w:rPr>
          <w:rFonts w:ascii="Calibri" w:eastAsia="Calibri" w:hAnsi="Calibri" w:cs="Calibri"/>
          <w:sz w:val="24"/>
          <w:szCs w:val="24"/>
        </w:rPr>
        <w:t>,</w:t>
      </w:r>
      <w:r w:rsidR="1C4A9A4D" w:rsidRPr="1CE51AC8">
        <w:rPr>
          <w:rFonts w:ascii="Calibri" w:eastAsia="Calibri" w:hAnsi="Calibri" w:cs="Calibri"/>
          <w:sz w:val="24"/>
          <w:szCs w:val="24"/>
        </w:rPr>
        <w:t xml:space="preserve"> </w:t>
      </w:r>
      <w:r w:rsidR="12A0CD37" w:rsidRPr="1CE51AC8">
        <w:rPr>
          <w:rFonts w:ascii="Calibri" w:eastAsia="Calibri" w:hAnsi="Calibri" w:cs="Calibri"/>
          <w:sz w:val="24"/>
          <w:szCs w:val="24"/>
        </w:rPr>
        <w:t>Polka cannot guarantee that other participants will not use other software or devices to record or screenshot.</w:t>
      </w:r>
    </w:p>
    <w:p w14:paraId="1F0E2253" w14:textId="0A164CE7" w:rsidR="0A27133D" w:rsidRDefault="0A27133D" w:rsidP="1CE51AC8">
      <w:pPr>
        <w:pStyle w:val="ListParagraph"/>
        <w:numPr>
          <w:ilvl w:val="1"/>
          <w:numId w:val="1"/>
        </w:numPr>
        <w:rPr>
          <w:rFonts w:eastAsiaTheme="minorEastAsia"/>
          <w:color w:val="201F1E"/>
          <w:sz w:val="24"/>
          <w:szCs w:val="24"/>
        </w:rPr>
      </w:pPr>
      <w:r w:rsidRPr="1CE51AC8">
        <w:rPr>
          <w:rFonts w:ascii="Calibri" w:eastAsia="Calibri" w:hAnsi="Calibri" w:cs="Calibri"/>
          <w:sz w:val="24"/>
          <w:szCs w:val="24"/>
        </w:rPr>
        <w:t xml:space="preserve">Workshop </w:t>
      </w:r>
      <w:r w:rsidR="68B3C300" w:rsidRPr="1CE51AC8">
        <w:rPr>
          <w:rFonts w:ascii="Calibri" w:eastAsia="Calibri" w:hAnsi="Calibri" w:cs="Calibri"/>
          <w:sz w:val="24"/>
          <w:szCs w:val="24"/>
        </w:rPr>
        <w:t>P</w:t>
      </w:r>
      <w:r w:rsidRPr="1CE51AC8">
        <w:rPr>
          <w:color w:val="201F1E"/>
          <w:sz w:val="24"/>
          <w:szCs w:val="24"/>
        </w:rPr>
        <w:t>articipants should be suitably dressed for a practical session.</w:t>
      </w:r>
      <w:r w:rsidRPr="1CE51AC8">
        <w:rPr>
          <w:rFonts w:ascii="Calibri" w:eastAsia="Calibri" w:hAnsi="Calibri" w:cs="Calibri"/>
          <w:sz w:val="24"/>
          <w:szCs w:val="24"/>
        </w:rPr>
        <w:t xml:space="preserve"> </w:t>
      </w:r>
    </w:p>
    <w:p w14:paraId="0009D668" w14:textId="4986535F" w:rsidR="7248AA1A" w:rsidRDefault="7248AA1A" w:rsidP="1CE51AC8">
      <w:pPr>
        <w:pStyle w:val="ListParagraph"/>
        <w:numPr>
          <w:ilvl w:val="1"/>
          <w:numId w:val="1"/>
        </w:numPr>
        <w:rPr>
          <w:color w:val="201F1E"/>
          <w:sz w:val="24"/>
          <w:szCs w:val="24"/>
        </w:rPr>
      </w:pPr>
      <w:r w:rsidRPr="1CE51AC8">
        <w:rPr>
          <w:color w:val="201F1E"/>
          <w:sz w:val="24"/>
          <w:szCs w:val="24"/>
        </w:rPr>
        <w:lastRenderedPageBreak/>
        <w:t xml:space="preserve">ALL </w:t>
      </w:r>
      <w:r w:rsidR="0D084BA8" w:rsidRPr="1CE51AC8">
        <w:rPr>
          <w:color w:val="201F1E"/>
          <w:sz w:val="24"/>
          <w:szCs w:val="24"/>
        </w:rPr>
        <w:t>P</w:t>
      </w:r>
      <w:r w:rsidRPr="1CE51AC8">
        <w:rPr>
          <w:color w:val="201F1E"/>
          <w:sz w:val="24"/>
          <w:szCs w:val="24"/>
        </w:rPr>
        <w:t xml:space="preserve">articipants are to join with their Video ON and sound on mute to allow the </w:t>
      </w:r>
      <w:r w:rsidR="141FDBE1" w:rsidRPr="1CE51AC8">
        <w:rPr>
          <w:color w:val="201F1E"/>
          <w:sz w:val="24"/>
          <w:szCs w:val="24"/>
        </w:rPr>
        <w:t>Host</w:t>
      </w:r>
      <w:r w:rsidRPr="1CE51AC8">
        <w:rPr>
          <w:color w:val="201F1E"/>
          <w:sz w:val="24"/>
          <w:szCs w:val="24"/>
        </w:rPr>
        <w:t xml:space="preserve"> to verify participants.</w:t>
      </w:r>
    </w:p>
    <w:p w14:paraId="6CCB074D" w14:textId="5D73A8AC" w:rsidR="2CE6C9BB" w:rsidRDefault="793F9BA0" w:rsidP="1CE51AC8">
      <w:pPr>
        <w:pStyle w:val="ListParagraph"/>
        <w:numPr>
          <w:ilvl w:val="1"/>
          <w:numId w:val="1"/>
        </w:numPr>
        <w:rPr>
          <w:rFonts w:eastAsiaTheme="minorEastAsia"/>
          <w:color w:val="201F1E"/>
          <w:sz w:val="24"/>
          <w:szCs w:val="24"/>
        </w:rPr>
      </w:pPr>
      <w:r w:rsidRPr="584CF1B9">
        <w:rPr>
          <w:rFonts w:ascii="Calibri" w:eastAsia="Calibri" w:hAnsi="Calibri" w:cs="Calibri"/>
          <w:color w:val="201F1E"/>
          <w:sz w:val="24"/>
          <w:szCs w:val="24"/>
        </w:rPr>
        <w:t xml:space="preserve">An </w:t>
      </w:r>
      <w:r w:rsidR="2CE6C9BB" w:rsidRPr="584CF1B9">
        <w:rPr>
          <w:rFonts w:ascii="Calibri" w:eastAsia="Calibri" w:hAnsi="Calibri" w:cs="Calibri"/>
          <w:color w:val="201F1E"/>
          <w:sz w:val="24"/>
          <w:szCs w:val="24"/>
        </w:rPr>
        <w:t xml:space="preserve">adult should be present at the start of workshops until all </w:t>
      </w:r>
      <w:r w:rsidR="414B8744" w:rsidRPr="584CF1B9">
        <w:rPr>
          <w:rFonts w:ascii="Calibri" w:eastAsia="Calibri" w:hAnsi="Calibri" w:cs="Calibri"/>
          <w:color w:val="201F1E"/>
          <w:sz w:val="24"/>
          <w:szCs w:val="24"/>
        </w:rPr>
        <w:t>P</w:t>
      </w:r>
      <w:r w:rsidR="2CE6C9BB" w:rsidRPr="584CF1B9">
        <w:rPr>
          <w:rFonts w:ascii="Calibri" w:eastAsia="Calibri" w:hAnsi="Calibri" w:cs="Calibri"/>
          <w:color w:val="201F1E"/>
          <w:sz w:val="24"/>
          <w:szCs w:val="24"/>
        </w:rPr>
        <w:t>articipants have been verified.</w:t>
      </w:r>
    </w:p>
    <w:p w14:paraId="649A7E27" w14:textId="1DF6DB0D" w:rsidR="7C4DCDF3" w:rsidRDefault="7C4DCDF3" w:rsidP="1CE51AC8">
      <w:pPr>
        <w:pStyle w:val="ListParagraph"/>
        <w:numPr>
          <w:ilvl w:val="1"/>
          <w:numId w:val="1"/>
        </w:numPr>
        <w:rPr>
          <w:rFonts w:eastAsiaTheme="minorEastAsia"/>
          <w:color w:val="201F1E"/>
          <w:sz w:val="24"/>
          <w:szCs w:val="24"/>
        </w:rPr>
      </w:pPr>
      <w:r w:rsidRPr="1CE51AC8">
        <w:rPr>
          <w:rFonts w:ascii="Calibri" w:eastAsia="Calibri" w:hAnsi="Calibri" w:cs="Calibri"/>
          <w:sz w:val="24"/>
          <w:szCs w:val="24"/>
        </w:rPr>
        <w:t>T</w:t>
      </w:r>
      <w:r w:rsidRPr="1CE51AC8">
        <w:rPr>
          <w:rFonts w:eastAsiaTheme="minorEastAsia"/>
          <w:sz w:val="24"/>
          <w:szCs w:val="24"/>
        </w:rPr>
        <w:t xml:space="preserve">he </w:t>
      </w:r>
      <w:r w:rsidR="4F277A74" w:rsidRPr="1CE51AC8">
        <w:rPr>
          <w:rFonts w:eastAsiaTheme="minorEastAsia"/>
          <w:sz w:val="24"/>
          <w:szCs w:val="24"/>
        </w:rPr>
        <w:t>P</w:t>
      </w:r>
      <w:r w:rsidRPr="1CE51AC8">
        <w:rPr>
          <w:rFonts w:eastAsiaTheme="minorEastAsia"/>
          <w:sz w:val="24"/>
          <w:szCs w:val="24"/>
        </w:rPr>
        <w:t xml:space="preserve">articipants video can be on if the parent or guardian agrees.  This improves a sense of connection and balances the conversation between </w:t>
      </w:r>
      <w:r w:rsidR="30E88A29" w:rsidRPr="1CE51AC8">
        <w:rPr>
          <w:rFonts w:eastAsiaTheme="minorEastAsia"/>
          <w:sz w:val="24"/>
          <w:szCs w:val="24"/>
        </w:rPr>
        <w:t>Host and Participants</w:t>
      </w:r>
      <w:r w:rsidRPr="1CE51AC8">
        <w:rPr>
          <w:rFonts w:eastAsiaTheme="minorEastAsia"/>
          <w:sz w:val="24"/>
          <w:szCs w:val="24"/>
        </w:rPr>
        <w:t xml:space="preserve">. </w:t>
      </w:r>
    </w:p>
    <w:p w14:paraId="4FC8B4F9" w14:textId="5FB942F6" w:rsidR="2E3C0E49" w:rsidRDefault="2E3C0E49" w:rsidP="1CE51AC8">
      <w:pPr>
        <w:pStyle w:val="ListParagraph"/>
        <w:numPr>
          <w:ilvl w:val="1"/>
          <w:numId w:val="1"/>
        </w:numPr>
        <w:rPr>
          <w:rFonts w:eastAsiaTheme="minorEastAsia"/>
          <w:color w:val="1C1E21"/>
          <w:sz w:val="24"/>
          <w:szCs w:val="24"/>
        </w:rPr>
      </w:pPr>
      <w:r w:rsidRPr="1CE51AC8">
        <w:rPr>
          <w:rFonts w:eastAsiaTheme="minorEastAsia"/>
          <w:color w:val="1C1E21"/>
          <w:sz w:val="24"/>
          <w:szCs w:val="24"/>
        </w:rPr>
        <w:t>Th</w:t>
      </w:r>
      <w:r w:rsidRPr="1CE51AC8">
        <w:rPr>
          <w:rFonts w:eastAsiaTheme="minorEastAsia"/>
          <w:sz w:val="24"/>
          <w:szCs w:val="24"/>
        </w:rPr>
        <w:t xml:space="preserve">ere will be times when the Host mutes the </w:t>
      </w:r>
      <w:r w:rsidR="26A35193" w:rsidRPr="1CE51AC8">
        <w:rPr>
          <w:rFonts w:eastAsiaTheme="minorEastAsia"/>
          <w:sz w:val="24"/>
          <w:szCs w:val="24"/>
        </w:rPr>
        <w:t>P</w:t>
      </w:r>
      <w:r w:rsidRPr="1CE51AC8">
        <w:rPr>
          <w:rFonts w:eastAsiaTheme="minorEastAsia"/>
          <w:sz w:val="24"/>
          <w:szCs w:val="24"/>
        </w:rPr>
        <w:t xml:space="preserve">articipants to ensure as best a quality experience for everyone as possible. </w:t>
      </w:r>
    </w:p>
    <w:p w14:paraId="6D9EFBE4" w14:textId="1C3C8133" w:rsidR="540124E5" w:rsidRDefault="540124E5" w:rsidP="1CE51AC8">
      <w:pPr>
        <w:pStyle w:val="ListParagraph"/>
        <w:numPr>
          <w:ilvl w:val="1"/>
          <w:numId w:val="1"/>
        </w:numPr>
        <w:rPr>
          <w:rFonts w:eastAsiaTheme="minorEastAsia"/>
          <w:color w:val="1C1E21"/>
          <w:sz w:val="24"/>
          <w:szCs w:val="24"/>
        </w:rPr>
      </w:pPr>
      <w:r w:rsidRPr="1CE51AC8">
        <w:rPr>
          <w:rFonts w:eastAsiaTheme="minorEastAsia"/>
          <w:sz w:val="24"/>
          <w:szCs w:val="24"/>
        </w:rPr>
        <w:t xml:space="preserve">All </w:t>
      </w:r>
      <w:r w:rsidR="1A1B2237" w:rsidRPr="1CE51AC8">
        <w:rPr>
          <w:rFonts w:eastAsiaTheme="minorEastAsia"/>
          <w:sz w:val="24"/>
          <w:szCs w:val="24"/>
        </w:rPr>
        <w:t>P</w:t>
      </w:r>
      <w:r w:rsidRPr="1CE51AC8">
        <w:rPr>
          <w:rFonts w:eastAsiaTheme="minorEastAsia"/>
          <w:sz w:val="24"/>
          <w:szCs w:val="24"/>
        </w:rPr>
        <w:t>articipants are responsible for their own health and safety when taking part. Please keep hydrated throughout the workshop.</w:t>
      </w:r>
    </w:p>
    <w:p w14:paraId="673E1411" w14:textId="283FCFE4" w:rsidR="0737EDC4" w:rsidRDefault="0737EDC4" w:rsidP="1CE51AC8">
      <w:pPr>
        <w:pStyle w:val="ListParagraph"/>
        <w:numPr>
          <w:ilvl w:val="1"/>
          <w:numId w:val="1"/>
        </w:numPr>
        <w:rPr>
          <w:rFonts w:eastAsiaTheme="minorEastAsia"/>
          <w:color w:val="1C1E21"/>
          <w:sz w:val="24"/>
          <w:szCs w:val="24"/>
        </w:rPr>
      </w:pPr>
      <w:r w:rsidRPr="1CE51AC8">
        <w:rPr>
          <w:rFonts w:eastAsiaTheme="minorEastAsia"/>
          <w:sz w:val="24"/>
          <w:szCs w:val="24"/>
        </w:rPr>
        <w:t xml:space="preserve">All </w:t>
      </w:r>
      <w:r w:rsidR="3B543E17" w:rsidRPr="1CE51AC8">
        <w:rPr>
          <w:rFonts w:eastAsiaTheme="minorEastAsia"/>
          <w:sz w:val="24"/>
          <w:szCs w:val="24"/>
        </w:rPr>
        <w:t>P</w:t>
      </w:r>
      <w:r w:rsidRPr="1CE51AC8">
        <w:rPr>
          <w:rFonts w:eastAsiaTheme="minorEastAsia"/>
          <w:sz w:val="24"/>
          <w:szCs w:val="24"/>
        </w:rPr>
        <w:t xml:space="preserve">articipants </w:t>
      </w:r>
      <w:r w:rsidR="2117597E" w:rsidRPr="1CE51AC8">
        <w:rPr>
          <w:rFonts w:eastAsiaTheme="minorEastAsia"/>
          <w:sz w:val="24"/>
          <w:szCs w:val="24"/>
        </w:rPr>
        <w:t xml:space="preserve">must </w:t>
      </w:r>
      <w:r w:rsidRPr="1CE51AC8">
        <w:rPr>
          <w:rFonts w:eastAsiaTheme="minorEastAsia"/>
          <w:sz w:val="24"/>
          <w:szCs w:val="24"/>
        </w:rPr>
        <w:t>take responsibility for their conduct during the online workshop</w:t>
      </w:r>
      <w:r w:rsidR="2AC65463" w:rsidRPr="1CE51AC8">
        <w:rPr>
          <w:rFonts w:eastAsiaTheme="minorEastAsia"/>
          <w:sz w:val="24"/>
          <w:szCs w:val="24"/>
        </w:rPr>
        <w:t>.</w:t>
      </w:r>
      <w:r w:rsidRPr="1CE51AC8">
        <w:rPr>
          <w:rFonts w:eastAsiaTheme="minorEastAsia"/>
          <w:sz w:val="24"/>
          <w:szCs w:val="24"/>
        </w:rPr>
        <w:t xml:space="preserve"> Any conduct deemed inappropriate or unsafe</w:t>
      </w:r>
      <w:r w:rsidR="258DAE08" w:rsidRPr="1CE51AC8">
        <w:rPr>
          <w:rFonts w:eastAsiaTheme="minorEastAsia"/>
          <w:sz w:val="24"/>
          <w:szCs w:val="24"/>
        </w:rPr>
        <w:t xml:space="preserve"> </w:t>
      </w:r>
      <w:r w:rsidRPr="1CE51AC8">
        <w:rPr>
          <w:rFonts w:eastAsiaTheme="minorEastAsia"/>
          <w:sz w:val="24"/>
          <w:szCs w:val="24"/>
        </w:rPr>
        <w:t>for</w:t>
      </w:r>
      <w:r w:rsidR="2A266878" w:rsidRPr="1CE51AC8">
        <w:rPr>
          <w:rFonts w:eastAsiaTheme="minorEastAsia"/>
          <w:sz w:val="24"/>
          <w:szCs w:val="24"/>
        </w:rPr>
        <w:t xml:space="preserve"> </w:t>
      </w:r>
      <w:r w:rsidR="04551B03" w:rsidRPr="1CE51AC8">
        <w:rPr>
          <w:rFonts w:eastAsiaTheme="minorEastAsia"/>
          <w:sz w:val="24"/>
          <w:szCs w:val="24"/>
        </w:rPr>
        <w:t>other</w:t>
      </w:r>
      <w:r w:rsidRPr="1CE51AC8">
        <w:rPr>
          <w:rFonts w:eastAsiaTheme="minorEastAsia"/>
          <w:sz w:val="24"/>
          <w:szCs w:val="24"/>
        </w:rPr>
        <w:t xml:space="preserve"> </w:t>
      </w:r>
      <w:r w:rsidR="386DF18C" w:rsidRPr="1CE51AC8">
        <w:rPr>
          <w:rFonts w:eastAsiaTheme="minorEastAsia"/>
          <w:sz w:val="24"/>
          <w:szCs w:val="24"/>
        </w:rPr>
        <w:t>P</w:t>
      </w:r>
      <w:r w:rsidRPr="1CE51AC8">
        <w:rPr>
          <w:rFonts w:eastAsiaTheme="minorEastAsia"/>
          <w:sz w:val="24"/>
          <w:szCs w:val="24"/>
        </w:rPr>
        <w:t>articipants will be removed from the class.</w:t>
      </w:r>
    </w:p>
    <w:p w14:paraId="06AEE382" w14:textId="36DB1229" w:rsidR="5FB8531D" w:rsidRDefault="5FB8531D" w:rsidP="1CE51AC8">
      <w:pPr>
        <w:ind w:left="360"/>
        <w:rPr>
          <w:rFonts w:ascii="Calibri" w:eastAsia="Calibri" w:hAnsi="Calibri" w:cs="Calibri"/>
          <w:b/>
          <w:bCs/>
          <w:sz w:val="24"/>
          <w:szCs w:val="24"/>
        </w:rPr>
      </w:pPr>
      <w:r w:rsidRPr="1CE51AC8">
        <w:rPr>
          <w:rFonts w:ascii="Calibri" w:eastAsia="Calibri" w:hAnsi="Calibri" w:cs="Calibri"/>
          <w:b/>
          <w:bCs/>
          <w:sz w:val="24"/>
          <w:szCs w:val="24"/>
        </w:rPr>
        <w:t xml:space="preserve">For </w:t>
      </w:r>
      <w:r w:rsidR="0CA8FCF1" w:rsidRPr="1CE51AC8">
        <w:rPr>
          <w:rFonts w:ascii="Calibri" w:eastAsia="Calibri" w:hAnsi="Calibri" w:cs="Calibri"/>
          <w:b/>
          <w:bCs/>
          <w:sz w:val="24"/>
          <w:szCs w:val="24"/>
        </w:rPr>
        <w:t>Meeting Hosts</w:t>
      </w:r>
    </w:p>
    <w:p w14:paraId="757D2DA3" w14:textId="56C13A47" w:rsidR="09EDD60B" w:rsidRDefault="09EDD60B" w:rsidP="1CE51AC8">
      <w:pPr>
        <w:pStyle w:val="ListParagraph"/>
        <w:numPr>
          <w:ilvl w:val="0"/>
          <w:numId w:val="1"/>
        </w:numPr>
        <w:rPr>
          <w:sz w:val="24"/>
          <w:szCs w:val="24"/>
        </w:rPr>
      </w:pPr>
      <w:r w:rsidRPr="1CE51AC8">
        <w:rPr>
          <w:rFonts w:ascii="Calibri" w:eastAsia="Calibri" w:hAnsi="Calibri" w:cs="Calibri"/>
          <w:sz w:val="24"/>
          <w:szCs w:val="24"/>
        </w:rPr>
        <w:t xml:space="preserve"> For any meeting</w:t>
      </w:r>
      <w:r w:rsidR="352C453D" w:rsidRPr="1CE51AC8">
        <w:rPr>
          <w:rFonts w:ascii="Calibri" w:eastAsia="Calibri" w:hAnsi="Calibri" w:cs="Calibri"/>
          <w:sz w:val="24"/>
          <w:szCs w:val="24"/>
        </w:rPr>
        <w:t>/workshop</w:t>
      </w:r>
      <w:r w:rsidRPr="1CE51AC8">
        <w:rPr>
          <w:rFonts w:ascii="Calibri" w:eastAsia="Calibri" w:hAnsi="Calibri" w:cs="Calibri"/>
          <w:sz w:val="24"/>
          <w:szCs w:val="24"/>
        </w:rPr>
        <w:t xml:space="preserve"> including children or vulnerable adults, the following should be set by the </w:t>
      </w:r>
      <w:r w:rsidR="35967EA3" w:rsidRPr="1CE51AC8">
        <w:rPr>
          <w:rFonts w:ascii="Calibri" w:eastAsia="Calibri" w:hAnsi="Calibri" w:cs="Calibri"/>
          <w:sz w:val="24"/>
          <w:szCs w:val="24"/>
        </w:rPr>
        <w:t>H</w:t>
      </w:r>
      <w:r w:rsidRPr="1CE51AC8">
        <w:rPr>
          <w:rFonts w:ascii="Calibri" w:eastAsia="Calibri" w:hAnsi="Calibri" w:cs="Calibri"/>
          <w:sz w:val="24"/>
          <w:szCs w:val="24"/>
        </w:rPr>
        <w:t xml:space="preserve">ost: </w:t>
      </w:r>
    </w:p>
    <w:p w14:paraId="7F60F13E" w14:textId="0E2273C5" w:rsidR="09EDD60B" w:rsidRDefault="09EDD60B" w:rsidP="1CE51AC8">
      <w:pPr>
        <w:pStyle w:val="ListParagraph"/>
        <w:numPr>
          <w:ilvl w:val="1"/>
          <w:numId w:val="1"/>
        </w:numPr>
        <w:rPr>
          <w:rFonts w:eastAsiaTheme="minorEastAsia"/>
          <w:sz w:val="24"/>
          <w:szCs w:val="24"/>
        </w:rPr>
      </w:pPr>
      <w:r w:rsidRPr="1CE51AC8">
        <w:rPr>
          <w:rFonts w:eastAsiaTheme="minorEastAsia"/>
          <w:sz w:val="24"/>
          <w:szCs w:val="24"/>
        </w:rPr>
        <w:t xml:space="preserve">The ability for participants to message privately should be disabled. </w:t>
      </w:r>
    </w:p>
    <w:p w14:paraId="1FBBF8B3" w14:textId="56F66DA9" w:rsidR="09EDD60B" w:rsidRDefault="09EDD60B" w:rsidP="1CE51AC8">
      <w:pPr>
        <w:pStyle w:val="ListParagraph"/>
        <w:numPr>
          <w:ilvl w:val="1"/>
          <w:numId w:val="1"/>
        </w:numPr>
        <w:rPr>
          <w:rFonts w:eastAsiaTheme="minorEastAsia"/>
          <w:sz w:val="24"/>
          <w:szCs w:val="24"/>
        </w:rPr>
      </w:pPr>
      <w:r w:rsidRPr="1CE51AC8">
        <w:rPr>
          <w:rFonts w:eastAsiaTheme="minorEastAsia"/>
          <w:sz w:val="24"/>
          <w:szCs w:val="24"/>
        </w:rPr>
        <w:t xml:space="preserve">The ability for participants to rename their display names should be disabled. First names only should be used as display names. </w:t>
      </w:r>
    </w:p>
    <w:p w14:paraId="652F5525" w14:textId="49080693" w:rsidR="09EDD60B" w:rsidRDefault="09EDD60B" w:rsidP="1CE51AC8">
      <w:pPr>
        <w:pStyle w:val="ListParagraph"/>
        <w:numPr>
          <w:ilvl w:val="1"/>
          <w:numId w:val="1"/>
        </w:numPr>
        <w:rPr>
          <w:rFonts w:eastAsiaTheme="minorEastAsia"/>
          <w:sz w:val="24"/>
          <w:szCs w:val="24"/>
        </w:rPr>
      </w:pPr>
      <w:r w:rsidRPr="1CE51AC8">
        <w:rPr>
          <w:rFonts w:eastAsiaTheme="minorEastAsia"/>
          <w:sz w:val="24"/>
          <w:szCs w:val="24"/>
        </w:rPr>
        <w:t xml:space="preserve">Screensharing should be disabled. </w:t>
      </w:r>
    </w:p>
    <w:p w14:paraId="065442BD" w14:textId="43799CF4" w:rsidR="719FAA27" w:rsidRDefault="719FAA27" w:rsidP="1CE51AC8">
      <w:pPr>
        <w:pStyle w:val="ListParagraph"/>
        <w:numPr>
          <w:ilvl w:val="1"/>
          <w:numId w:val="1"/>
        </w:numPr>
        <w:rPr>
          <w:rFonts w:eastAsiaTheme="minorEastAsia"/>
          <w:sz w:val="24"/>
          <w:szCs w:val="24"/>
        </w:rPr>
      </w:pPr>
      <w:r w:rsidRPr="1CE51AC8">
        <w:rPr>
          <w:rFonts w:eastAsiaTheme="minorEastAsia"/>
          <w:color w:val="1C1E21"/>
          <w:sz w:val="24"/>
          <w:szCs w:val="24"/>
        </w:rPr>
        <w:t>The Host will verify all participants as they enter the meeting by having them on video</w:t>
      </w:r>
      <w:r w:rsidR="7C6A856D" w:rsidRPr="1CE51AC8">
        <w:rPr>
          <w:rFonts w:eastAsiaTheme="minorEastAsia"/>
          <w:color w:val="1C1E21"/>
          <w:sz w:val="24"/>
          <w:szCs w:val="24"/>
        </w:rPr>
        <w:t>.</w:t>
      </w:r>
      <w:r w:rsidRPr="1CE51AC8">
        <w:rPr>
          <w:rFonts w:eastAsiaTheme="minorEastAsia"/>
          <w:sz w:val="24"/>
          <w:szCs w:val="24"/>
        </w:rPr>
        <w:t xml:space="preserve"> </w:t>
      </w:r>
    </w:p>
    <w:p w14:paraId="5B7ED9FE" w14:textId="169BC357" w:rsidR="09EDD60B" w:rsidRDefault="09EDD60B" w:rsidP="1CE51AC8">
      <w:pPr>
        <w:pStyle w:val="ListParagraph"/>
        <w:numPr>
          <w:ilvl w:val="1"/>
          <w:numId w:val="1"/>
        </w:numPr>
        <w:rPr>
          <w:rFonts w:eastAsiaTheme="minorEastAsia"/>
          <w:sz w:val="24"/>
          <w:szCs w:val="24"/>
        </w:rPr>
      </w:pPr>
      <w:r w:rsidRPr="1CE51AC8">
        <w:rPr>
          <w:rFonts w:eastAsiaTheme="minorEastAsia"/>
          <w:sz w:val="24"/>
          <w:szCs w:val="24"/>
        </w:rPr>
        <w:t xml:space="preserve">The Waiting Room function should be enabled (any new participant trying to enter the meeting is assessed by the </w:t>
      </w:r>
      <w:r w:rsidR="4B0E1FF5" w:rsidRPr="1CE51AC8">
        <w:rPr>
          <w:rFonts w:eastAsiaTheme="minorEastAsia"/>
          <w:sz w:val="24"/>
          <w:szCs w:val="24"/>
        </w:rPr>
        <w:t>H</w:t>
      </w:r>
      <w:r w:rsidRPr="1CE51AC8">
        <w:rPr>
          <w:rFonts w:eastAsiaTheme="minorEastAsia"/>
          <w:sz w:val="24"/>
          <w:szCs w:val="24"/>
        </w:rPr>
        <w:t xml:space="preserve">ost). </w:t>
      </w:r>
    </w:p>
    <w:p w14:paraId="262B8316" w14:textId="1122E290" w:rsidR="09EDD60B" w:rsidRDefault="09EDD60B" w:rsidP="1CE51AC8">
      <w:pPr>
        <w:pStyle w:val="ListParagraph"/>
        <w:numPr>
          <w:ilvl w:val="1"/>
          <w:numId w:val="1"/>
        </w:numPr>
        <w:rPr>
          <w:rFonts w:eastAsiaTheme="minorEastAsia"/>
          <w:sz w:val="24"/>
          <w:szCs w:val="24"/>
        </w:rPr>
      </w:pPr>
      <w:r w:rsidRPr="1CE51AC8">
        <w:rPr>
          <w:rFonts w:eastAsiaTheme="minorEastAsia"/>
          <w:sz w:val="24"/>
          <w:szCs w:val="24"/>
        </w:rPr>
        <w:t xml:space="preserve">The </w:t>
      </w:r>
      <w:r w:rsidR="5A96F381" w:rsidRPr="1CE51AC8">
        <w:rPr>
          <w:rFonts w:eastAsiaTheme="minorEastAsia"/>
          <w:sz w:val="24"/>
          <w:szCs w:val="24"/>
        </w:rPr>
        <w:t>H</w:t>
      </w:r>
      <w:r w:rsidRPr="1CE51AC8">
        <w:rPr>
          <w:rFonts w:eastAsiaTheme="minorEastAsia"/>
          <w:sz w:val="24"/>
          <w:szCs w:val="24"/>
        </w:rPr>
        <w:t>ost should Lock the meeting once all expected attendees are present.</w:t>
      </w:r>
    </w:p>
    <w:p w14:paraId="14DFC406" w14:textId="4B6CE1A9" w:rsidR="7B650685" w:rsidRDefault="7B650685" w:rsidP="1CE51AC8">
      <w:pPr>
        <w:pStyle w:val="ListParagraph"/>
        <w:numPr>
          <w:ilvl w:val="1"/>
          <w:numId w:val="1"/>
        </w:numPr>
        <w:rPr>
          <w:rFonts w:eastAsiaTheme="minorEastAsia"/>
          <w:color w:val="1C1E21"/>
          <w:sz w:val="24"/>
          <w:szCs w:val="24"/>
        </w:rPr>
      </w:pPr>
      <w:r w:rsidRPr="1CE51AC8">
        <w:rPr>
          <w:rFonts w:eastAsiaTheme="minorEastAsia"/>
          <w:color w:val="1C1E21"/>
          <w:sz w:val="24"/>
          <w:szCs w:val="24"/>
        </w:rPr>
        <w:t>The Host can mute/unmute participants throughout the session where appropriate.</w:t>
      </w:r>
    </w:p>
    <w:p w14:paraId="2FC1071B" w14:textId="46E3893D" w:rsidR="09EDD60B" w:rsidRDefault="09EDD60B" w:rsidP="1CE51AC8">
      <w:pPr>
        <w:pStyle w:val="ListParagraph"/>
        <w:numPr>
          <w:ilvl w:val="1"/>
          <w:numId w:val="1"/>
        </w:numPr>
        <w:rPr>
          <w:rFonts w:eastAsiaTheme="minorEastAsia"/>
          <w:sz w:val="24"/>
          <w:szCs w:val="24"/>
        </w:rPr>
      </w:pPr>
      <w:r w:rsidRPr="1CE51AC8">
        <w:rPr>
          <w:rFonts w:eastAsiaTheme="minorEastAsia"/>
          <w:sz w:val="24"/>
          <w:szCs w:val="24"/>
        </w:rPr>
        <w:t xml:space="preserve"> The </w:t>
      </w:r>
      <w:r w:rsidR="0325C33F" w:rsidRPr="1CE51AC8">
        <w:rPr>
          <w:rFonts w:eastAsiaTheme="minorEastAsia"/>
          <w:sz w:val="24"/>
          <w:szCs w:val="24"/>
        </w:rPr>
        <w:t>H</w:t>
      </w:r>
      <w:r w:rsidRPr="1CE51AC8">
        <w:rPr>
          <w:rFonts w:eastAsiaTheme="minorEastAsia"/>
          <w:sz w:val="24"/>
          <w:szCs w:val="24"/>
        </w:rPr>
        <w:t xml:space="preserve">ost should know how to Remove Participant immediately. </w:t>
      </w:r>
    </w:p>
    <w:p w14:paraId="6BF7AA24" w14:textId="09757822" w:rsidR="22461DC4" w:rsidRDefault="22461DC4" w:rsidP="1CE51AC8">
      <w:pPr>
        <w:ind w:left="360"/>
        <w:rPr>
          <w:rFonts w:eastAsiaTheme="minorEastAsia"/>
          <w:sz w:val="24"/>
          <w:szCs w:val="24"/>
        </w:rPr>
      </w:pPr>
      <w:r w:rsidRPr="1CE51AC8">
        <w:rPr>
          <w:rFonts w:eastAsiaTheme="minorEastAsia"/>
          <w:sz w:val="24"/>
          <w:szCs w:val="24"/>
        </w:rPr>
        <w:t>L</w:t>
      </w:r>
      <w:r w:rsidR="09EDD60B" w:rsidRPr="1CE51AC8">
        <w:rPr>
          <w:rFonts w:eastAsiaTheme="minorEastAsia"/>
          <w:sz w:val="24"/>
          <w:szCs w:val="24"/>
        </w:rPr>
        <w:t xml:space="preserve">ike many workplaces and educational environments, </w:t>
      </w:r>
      <w:r w:rsidR="6455B825" w:rsidRPr="1CE51AC8">
        <w:rPr>
          <w:rFonts w:eastAsiaTheme="minorEastAsia"/>
          <w:sz w:val="24"/>
          <w:szCs w:val="24"/>
        </w:rPr>
        <w:t>Polka</w:t>
      </w:r>
      <w:r w:rsidR="09EDD60B" w:rsidRPr="1CE51AC8">
        <w:rPr>
          <w:rFonts w:eastAsiaTheme="minorEastAsia"/>
          <w:sz w:val="24"/>
          <w:szCs w:val="24"/>
        </w:rPr>
        <w:t xml:space="preserve"> is learning about the interface between Safeguarding best practice and video conferencing as we go. </w:t>
      </w:r>
    </w:p>
    <w:p w14:paraId="372E5794" w14:textId="659791D3" w:rsidR="72B983F8" w:rsidRDefault="72B983F8" w:rsidP="1CE51AC8">
      <w:pPr>
        <w:ind w:left="360"/>
        <w:rPr>
          <w:rFonts w:eastAsiaTheme="minorEastAsia"/>
          <w:sz w:val="24"/>
          <w:szCs w:val="24"/>
        </w:rPr>
      </w:pPr>
      <w:r w:rsidRPr="1CE51AC8">
        <w:rPr>
          <w:rFonts w:eastAsiaTheme="minorEastAsia"/>
          <w:i/>
          <w:iCs/>
          <w:sz w:val="24"/>
          <w:szCs w:val="24"/>
          <w:highlight w:val="yellow"/>
        </w:rPr>
        <w:t xml:space="preserve">The Board </w:t>
      </w:r>
      <w:r w:rsidR="10502003" w:rsidRPr="1CE51AC8">
        <w:rPr>
          <w:rFonts w:eastAsiaTheme="minorEastAsia"/>
          <w:i/>
          <w:iCs/>
          <w:sz w:val="24"/>
          <w:szCs w:val="24"/>
          <w:highlight w:val="yellow"/>
        </w:rPr>
        <w:t xml:space="preserve">of Trustees </w:t>
      </w:r>
      <w:r w:rsidR="09EDD60B" w:rsidRPr="1CE51AC8">
        <w:rPr>
          <w:rFonts w:eastAsiaTheme="minorEastAsia"/>
          <w:i/>
          <w:iCs/>
          <w:sz w:val="24"/>
          <w:szCs w:val="24"/>
          <w:highlight w:val="yellow"/>
        </w:rPr>
        <w:t>have agree</w:t>
      </w:r>
      <w:r w:rsidR="4ACA8600" w:rsidRPr="1CE51AC8">
        <w:rPr>
          <w:rFonts w:eastAsiaTheme="minorEastAsia"/>
          <w:i/>
          <w:iCs/>
          <w:sz w:val="24"/>
          <w:szCs w:val="24"/>
          <w:highlight w:val="yellow"/>
        </w:rPr>
        <w:t>d</w:t>
      </w:r>
      <w:r w:rsidR="09EDD60B" w:rsidRPr="1CE51AC8">
        <w:rPr>
          <w:rFonts w:eastAsiaTheme="minorEastAsia"/>
          <w:i/>
          <w:iCs/>
          <w:sz w:val="24"/>
          <w:szCs w:val="24"/>
          <w:highlight w:val="yellow"/>
        </w:rPr>
        <w:t xml:space="preserve"> this update to </w:t>
      </w:r>
      <w:r w:rsidR="1F50B1C0" w:rsidRPr="1CE51AC8">
        <w:rPr>
          <w:rFonts w:eastAsiaTheme="minorEastAsia"/>
          <w:i/>
          <w:iCs/>
          <w:sz w:val="24"/>
          <w:szCs w:val="24"/>
          <w:highlight w:val="yellow"/>
        </w:rPr>
        <w:t>Polka’s</w:t>
      </w:r>
      <w:r w:rsidR="09EDD60B" w:rsidRPr="1CE51AC8">
        <w:rPr>
          <w:rFonts w:eastAsiaTheme="minorEastAsia"/>
          <w:i/>
          <w:iCs/>
          <w:sz w:val="24"/>
          <w:szCs w:val="24"/>
          <w:highlight w:val="yellow"/>
        </w:rPr>
        <w:t xml:space="preserve"> Safeguarding Policy</w:t>
      </w:r>
      <w:r w:rsidR="09EDD60B" w:rsidRPr="1CE51AC8">
        <w:rPr>
          <w:rFonts w:eastAsiaTheme="minorEastAsia"/>
          <w:sz w:val="24"/>
          <w:szCs w:val="24"/>
        </w:rPr>
        <w:t xml:space="preserve">, but we understand this will need to come under regular review as we learn more about technologies, and the possible risks involved. </w:t>
      </w:r>
    </w:p>
    <w:p w14:paraId="2DB246EF" w14:textId="3ED0A9C1" w:rsidR="1CE51AC8" w:rsidRDefault="09EDD60B" w:rsidP="5EB2F57E">
      <w:pPr>
        <w:ind w:left="360"/>
      </w:pPr>
      <w:r w:rsidRPr="5EB2F57E">
        <w:rPr>
          <w:rFonts w:eastAsiaTheme="minorEastAsia"/>
          <w:sz w:val="24"/>
          <w:szCs w:val="24"/>
        </w:rPr>
        <w:t xml:space="preserve">Created: </w:t>
      </w:r>
      <w:r w:rsidR="6A5CD734" w:rsidRPr="5EB2F57E">
        <w:rPr>
          <w:rFonts w:eastAsiaTheme="minorEastAsia"/>
          <w:sz w:val="24"/>
          <w:szCs w:val="24"/>
        </w:rPr>
        <w:t>1</w:t>
      </w:r>
      <w:r w:rsidR="6A5CD734" w:rsidRPr="5EB2F57E">
        <w:rPr>
          <w:rFonts w:eastAsiaTheme="minorEastAsia"/>
          <w:sz w:val="24"/>
          <w:szCs w:val="24"/>
          <w:vertAlign w:val="superscript"/>
        </w:rPr>
        <w:t>st</w:t>
      </w:r>
      <w:r w:rsidR="6A5CD734" w:rsidRPr="5EB2F57E">
        <w:rPr>
          <w:rFonts w:eastAsiaTheme="minorEastAsia"/>
          <w:sz w:val="24"/>
          <w:szCs w:val="24"/>
        </w:rPr>
        <w:t xml:space="preserve"> </w:t>
      </w:r>
      <w:r w:rsidR="7173801B" w:rsidRPr="5EB2F57E">
        <w:rPr>
          <w:rFonts w:eastAsiaTheme="minorEastAsia"/>
          <w:sz w:val="24"/>
          <w:szCs w:val="24"/>
        </w:rPr>
        <w:t>May</w:t>
      </w:r>
      <w:r w:rsidR="73DC95A5" w:rsidRPr="5EB2F57E">
        <w:rPr>
          <w:rFonts w:eastAsiaTheme="minorEastAsia"/>
          <w:sz w:val="24"/>
          <w:szCs w:val="24"/>
        </w:rPr>
        <w:t xml:space="preserve"> </w:t>
      </w:r>
      <w:r w:rsidRPr="5EB2F57E">
        <w:rPr>
          <w:rFonts w:eastAsiaTheme="minorEastAsia"/>
          <w:sz w:val="24"/>
          <w:szCs w:val="24"/>
        </w:rPr>
        <w:t xml:space="preserve">2020 Review date: </w:t>
      </w:r>
      <w:r w:rsidR="676EAFBC" w:rsidRPr="5EB2F57E">
        <w:rPr>
          <w:rFonts w:eastAsiaTheme="minorEastAsia"/>
          <w:sz w:val="24"/>
          <w:szCs w:val="24"/>
        </w:rPr>
        <w:t>monthly until further notice</w:t>
      </w:r>
    </w:p>
    <w:sectPr w:rsidR="1CE51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0A73"/>
    <w:multiLevelType w:val="hybridMultilevel"/>
    <w:tmpl w:val="40661454"/>
    <w:lvl w:ilvl="0" w:tplc="24F4F5EC">
      <w:start w:val="1"/>
      <w:numFmt w:val="bullet"/>
      <w:lvlText w:val=""/>
      <w:lvlJc w:val="left"/>
      <w:pPr>
        <w:ind w:left="720" w:hanging="360"/>
      </w:pPr>
      <w:rPr>
        <w:rFonts w:ascii="Symbol" w:hAnsi="Symbol" w:hint="default"/>
      </w:rPr>
    </w:lvl>
    <w:lvl w:ilvl="1" w:tplc="2392EDEA">
      <w:start w:val="1"/>
      <w:numFmt w:val="bullet"/>
      <w:lvlText w:val="o"/>
      <w:lvlJc w:val="left"/>
      <w:pPr>
        <w:ind w:left="1440" w:hanging="360"/>
      </w:pPr>
      <w:rPr>
        <w:rFonts w:ascii="Courier New" w:hAnsi="Courier New" w:hint="default"/>
      </w:rPr>
    </w:lvl>
    <w:lvl w:ilvl="2" w:tplc="C6CC10BA">
      <w:start w:val="1"/>
      <w:numFmt w:val="bullet"/>
      <w:lvlText w:val=""/>
      <w:lvlJc w:val="left"/>
      <w:pPr>
        <w:ind w:left="2160" w:hanging="360"/>
      </w:pPr>
      <w:rPr>
        <w:rFonts w:ascii="Wingdings" w:hAnsi="Wingdings" w:hint="default"/>
      </w:rPr>
    </w:lvl>
    <w:lvl w:ilvl="3" w:tplc="F68636DA">
      <w:start w:val="1"/>
      <w:numFmt w:val="bullet"/>
      <w:lvlText w:val=""/>
      <w:lvlJc w:val="left"/>
      <w:pPr>
        <w:ind w:left="2880" w:hanging="360"/>
      </w:pPr>
      <w:rPr>
        <w:rFonts w:ascii="Symbol" w:hAnsi="Symbol" w:hint="default"/>
      </w:rPr>
    </w:lvl>
    <w:lvl w:ilvl="4" w:tplc="D160E914">
      <w:start w:val="1"/>
      <w:numFmt w:val="bullet"/>
      <w:lvlText w:val="o"/>
      <w:lvlJc w:val="left"/>
      <w:pPr>
        <w:ind w:left="3600" w:hanging="360"/>
      </w:pPr>
      <w:rPr>
        <w:rFonts w:ascii="Courier New" w:hAnsi="Courier New" w:hint="default"/>
      </w:rPr>
    </w:lvl>
    <w:lvl w:ilvl="5" w:tplc="402423E4">
      <w:start w:val="1"/>
      <w:numFmt w:val="bullet"/>
      <w:lvlText w:val=""/>
      <w:lvlJc w:val="left"/>
      <w:pPr>
        <w:ind w:left="4320" w:hanging="360"/>
      </w:pPr>
      <w:rPr>
        <w:rFonts w:ascii="Wingdings" w:hAnsi="Wingdings" w:hint="default"/>
      </w:rPr>
    </w:lvl>
    <w:lvl w:ilvl="6" w:tplc="396AF596">
      <w:start w:val="1"/>
      <w:numFmt w:val="bullet"/>
      <w:lvlText w:val=""/>
      <w:lvlJc w:val="left"/>
      <w:pPr>
        <w:ind w:left="5040" w:hanging="360"/>
      </w:pPr>
      <w:rPr>
        <w:rFonts w:ascii="Symbol" w:hAnsi="Symbol" w:hint="default"/>
      </w:rPr>
    </w:lvl>
    <w:lvl w:ilvl="7" w:tplc="0F6298C0">
      <w:start w:val="1"/>
      <w:numFmt w:val="bullet"/>
      <w:lvlText w:val="o"/>
      <w:lvlJc w:val="left"/>
      <w:pPr>
        <w:ind w:left="5760" w:hanging="360"/>
      </w:pPr>
      <w:rPr>
        <w:rFonts w:ascii="Courier New" w:hAnsi="Courier New" w:hint="default"/>
      </w:rPr>
    </w:lvl>
    <w:lvl w:ilvl="8" w:tplc="A4DE772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E6F6E4"/>
    <w:rsid w:val="000B2102"/>
    <w:rsid w:val="008120F5"/>
    <w:rsid w:val="00C124C4"/>
    <w:rsid w:val="02654B56"/>
    <w:rsid w:val="02B06AFB"/>
    <w:rsid w:val="0325C33F"/>
    <w:rsid w:val="03FE3B41"/>
    <w:rsid w:val="04551B03"/>
    <w:rsid w:val="046D39FD"/>
    <w:rsid w:val="05C7A49F"/>
    <w:rsid w:val="0737EDC4"/>
    <w:rsid w:val="07AC534F"/>
    <w:rsid w:val="09EDD60B"/>
    <w:rsid w:val="0A27133D"/>
    <w:rsid w:val="0A59081A"/>
    <w:rsid w:val="0A9EA197"/>
    <w:rsid w:val="0AC8060B"/>
    <w:rsid w:val="0ADC1530"/>
    <w:rsid w:val="0BC14DF3"/>
    <w:rsid w:val="0CA82B4B"/>
    <w:rsid w:val="0CA8FCF1"/>
    <w:rsid w:val="0D084BA8"/>
    <w:rsid w:val="0E3EDB21"/>
    <w:rsid w:val="0EE3E089"/>
    <w:rsid w:val="0EE9AC1C"/>
    <w:rsid w:val="10502003"/>
    <w:rsid w:val="119D38C2"/>
    <w:rsid w:val="12963608"/>
    <w:rsid w:val="12A0CD37"/>
    <w:rsid w:val="12B15647"/>
    <w:rsid w:val="12D7A0C6"/>
    <w:rsid w:val="14117F81"/>
    <w:rsid w:val="141FDBE1"/>
    <w:rsid w:val="14441BFD"/>
    <w:rsid w:val="1468D75E"/>
    <w:rsid w:val="14966481"/>
    <w:rsid w:val="1666139F"/>
    <w:rsid w:val="16F72F52"/>
    <w:rsid w:val="1772C4C1"/>
    <w:rsid w:val="189D95DE"/>
    <w:rsid w:val="199609D7"/>
    <w:rsid w:val="1A1B2237"/>
    <w:rsid w:val="1A2EAC54"/>
    <w:rsid w:val="1BAFA8F0"/>
    <w:rsid w:val="1C064918"/>
    <w:rsid w:val="1C4A9A4D"/>
    <w:rsid w:val="1CE51AC8"/>
    <w:rsid w:val="1E79F65D"/>
    <w:rsid w:val="1F34F59D"/>
    <w:rsid w:val="1F50B1C0"/>
    <w:rsid w:val="1FE9B3C3"/>
    <w:rsid w:val="2117597E"/>
    <w:rsid w:val="2120F1CA"/>
    <w:rsid w:val="215FAC0A"/>
    <w:rsid w:val="22461DC4"/>
    <w:rsid w:val="24363923"/>
    <w:rsid w:val="252D6487"/>
    <w:rsid w:val="258DAE08"/>
    <w:rsid w:val="26A35193"/>
    <w:rsid w:val="27494457"/>
    <w:rsid w:val="2A266878"/>
    <w:rsid w:val="2A3CD482"/>
    <w:rsid w:val="2AC65463"/>
    <w:rsid w:val="2C411218"/>
    <w:rsid w:val="2C8DDB12"/>
    <w:rsid w:val="2CE6C9BB"/>
    <w:rsid w:val="2DE0896A"/>
    <w:rsid w:val="2E3C0E49"/>
    <w:rsid w:val="301C9DAF"/>
    <w:rsid w:val="30E88A29"/>
    <w:rsid w:val="31746A52"/>
    <w:rsid w:val="31945B56"/>
    <w:rsid w:val="31997390"/>
    <w:rsid w:val="336ADBA1"/>
    <w:rsid w:val="3399AB8E"/>
    <w:rsid w:val="33E9139D"/>
    <w:rsid w:val="352C453D"/>
    <w:rsid w:val="35967EA3"/>
    <w:rsid w:val="365FF2EB"/>
    <w:rsid w:val="37F33412"/>
    <w:rsid w:val="386DF18C"/>
    <w:rsid w:val="3B543E17"/>
    <w:rsid w:val="3C0C9349"/>
    <w:rsid w:val="3C61E751"/>
    <w:rsid w:val="3CF1B9CD"/>
    <w:rsid w:val="3DB10ACB"/>
    <w:rsid w:val="3E158C2D"/>
    <w:rsid w:val="414B8744"/>
    <w:rsid w:val="429817E0"/>
    <w:rsid w:val="42ABB654"/>
    <w:rsid w:val="435AC546"/>
    <w:rsid w:val="44BCE55E"/>
    <w:rsid w:val="4561E212"/>
    <w:rsid w:val="46B17F0B"/>
    <w:rsid w:val="485FF563"/>
    <w:rsid w:val="48BAD8FC"/>
    <w:rsid w:val="4ACA8600"/>
    <w:rsid w:val="4B0E1FF5"/>
    <w:rsid w:val="4B445C96"/>
    <w:rsid w:val="4BD70C23"/>
    <w:rsid w:val="4BF9404B"/>
    <w:rsid w:val="4C3DFBA9"/>
    <w:rsid w:val="4C60EECA"/>
    <w:rsid w:val="4C7FF38A"/>
    <w:rsid w:val="4CAD366C"/>
    <w:rsid w:val="4D2A4312"/>
    <w:rsid w:val="4DD0FDBF"/>
    <w:rsid w:val="4DF12367"/>
    <w:rsid w:val="4EB3D8E3"/>
    <w:rsid w:val="4ED06955"/>
    <w:rsid w:val="4F277A74"/>
    <w:rsid w:val="509E7ED0"/>
    <w:rsid w:val="51AB0E39"/>
    <w:rsid w:val="52DBEAF6"/>
    <w:rsid w:val="530E5E0F"/>
    <w:rsid w:val="540124E5"/>
    <w:rsid w:val="542EE753"/>
    <w:rsid w:val="5515CC08"/>
    <w:rsid w:val="55F3D899"/>
    <w:rsid w:val="560AB9D3"/>
    <w:rsid w:val="56384378"/>
    <w:rsid w:val="584CF1B9"/>
    <w:rsid w:val="58CF43C9"/>
    <w:rsid w:val="598A3456"/>
    <w:rsid w:val="59E555EE"/>
    <w:rsid w:val="5A5A950A"/>
    <w:rsid w:val="5A96F381"/>
    <w:rsid w:val="5B56D8D1"/>
    <w:rsid w:val="5C040779"/>
    <w:rsid w:val="5CD45B48"/>
    <w:rsid w:val="5E21BD2F"/>
    <w:rsid w:val="5EB2F57E"/>
    <w:rsid w:val="5FB8531D"/>
    <w:rsid w:val="6362F7D0"/>
    <w:rsid w:val="6455B825"/>
    <w:rsid w:val="6455D3FB"/>
    <w:rsid w:val="648A2508"/>
    <w:rsid w:val="6664FE90"/>
    <w:rsid w:val="676EAFBC"/>
    <w:rsid w:val="679C0B37"/>
    <w:rsid w:val="68B3C300"/>
    <w:rsid w:val="69018668"/>
    <w:rsid w:val="6A5CD734"/>
    <w:rsid w:val="6C5F1422"/>
    <w:rsid w:val="6C6C3F87"/>
    <w:rsid w:val="6C7463F3"/>
    <w:rsid w:val="6F24F3A6"/>
    <w:rsid w:val="70243104"/>
    <w:rsid w:val="7173801B"/>
    <w:rsid w:val="719FAA27"/>
    <w:rsid w:val="7248AA1A"/>
    <w:rsid w:val="72B983F8"/>
    <w:rsid w:val="7311683A"/>
    <w:rsid w:val="734203A8"/>
    <w:rsid w:val="739E49A1"/>
    <w:rsid w:val="73DC95A5"/>
    <w:rsid w:val="74E19B88"/>
    <w:rsid w:val="7550E7CC"/>
    <w:rsid w:val="75E67EAE"/>
    <w:rsid w:val="7682ABE8"/>
    <w:rsid w:val="76F6DA69"/>
    <w:rsid w:val="7767106B"/>
    <w:rsid w:val="7801A8A6"/>
    <w:rsid w:val="78C68DA9"/>
    <w:rsid w:val="793F9BA0"/>
    <w:rsid w:val="7993886B"/>
    <w:rsid w:val="7AE21F7F"/>
    <w:rsid w:val="7AE6F6E4"/>
    <w:rsid w:val="7B650685"/>
    <w:rsid w:val="7BAD5B4D"/>
    <w:rsid w:val="7C18FA1A"/>
    <w:rsid w:val="7C4DCDF3"/>
    <w:rsid w:val="7C6A856D"/>
    <w:rsid w:val="7CB55F48"/>
    <w:rsid w:val="7E00982D"/>
    <w:rsid w:val="7E50D5F6"/>
    <w:rsid w:val="7ED3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F6E4"/>
  <w15:chartTrackingRefBased/>
  <w15:docId w15:val="{E69286A9-A47E-4DFD-9ECD-3FBD911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6AEB533853B419F9F30BD190A538C" ma:contentTypeVersion="10" ma:contentTypeDescription="Create a new document." ma:contentTypeScope="" ma:versionID="048290fe23a435ba608070783cc77d45">
  <xsd:schema xmlns:xsd="http://www.w3.org/2001/XMLSchema" xmlns:xs="http://www.w3.org/2001/XMLSchema" xmlns:p="http://schemas.microsoft.com/office/2006/metadata/properties" xmlns:ns3="e31c9a88-fb12-4c52-95da-69881e27c3ea" targetNamespace="http://schemas.microsoft.com/office/2006/metadata/properties" ma:root="true" ma:fieldsID="16eb79180170d07c32a46b47fe2f7009" ns3:_="">
    <xsd:import namespace="e31c9a88-fb12-4c52-95da-69881e27c3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c9a88-fb12-4c52-95da-69881e27c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546A7-5A9B-4DD3-951A-CB4F05F5FC73}">
  <ds:schemaRefs>
    <ds:schemaRef ds:uri="http://schemas.microsoft.com/sharepoint/v3/contenttype/forms"/>
  </ds:schemaRefs>
</ds:datastoreItem>
</file>

<file path=customXml/itemProps2.xml><?xml version="1.0" encoding="utf-8"?>
<ds:datastoreItem xmlns:ds="http://schemas.openxmlformats.org/officeDocument/2006/customXml" ds:itemID="{CBAA0852-FF0A-49D3-A668-00A0BE90D7CF}">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e31c9a88-fb12-4c52-95da-69881e27c3ea"/>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BCB05CF-7A2D-4CF5-BC41-19523BBE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c9a88-fb12-4c52-95da-69881e27c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3896</Characters>
  <Application>Microsoft Office Word</Application>
  <DocSecurity>4</DocSecurity>
  <Lines>70</Lines>
  <Paragraphs>21</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Simmonds</dc:creator>
  <cp:keywords/>
  <dc:description/>
  <cp:lastModifiedBy>Harriet M</cp:lastModifiedBy>
  <cp:revision>2</cp:revision>
  <dcterms:created xsi:type="dcterms:W3CDTF">2020-05-15T15:12:00Z</dcterms:created>
  <dcterms:modified xsi:type="dcterms:W3CDTF">2020-05-15T15:12:00Z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0x01010015B6AEB533853B419F9F30BD190A538C</vt:lpwstr>
  </property>
</Properties>
</file>